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83" w:rsidRPr="004B3601" w:rsidRDefault="00C31183" w:rsidP="00C31183">
      <w:pPr>
        <w:pStyle w:val="Style1"/>
        <w:spacing w:line="240" w:lineRule="exact"/>
        <w:rPr>
          <w:rFonts w:ascii="GHEA Grapalat" w:hAnsi="GHEA Grapalat"/>
          <w:i w:val="0"/>
          <w:sz w:val="20"/>
        </w:rPr>
      </w:pP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>ՀԱՅՏԱՐԱՐՈՒԹՅՈՒՆ</w:t>
      </w: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>պայմանագիր կնքելու որոշման մասին</w:t>
      </w: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>Ընթացակ</w:t>
      </w:r>
      <w:r w:rsidR="006F2603" w:rsidRPr="004B3601">
        <w:rPr>
          <w:rFonts w:ascii="GHEA Grapalat" w:hAnsi="GHEA Grapalat"/>
          <w:b/>
          <w:i w:val="0"/>
          <w:sz w:val="22"/>
          <w:szCs w:val="22"/>
          <w:lang w:val="af-ZA"/>
        </w:rPr>
        <w:t xml:space="preserve">արգի ծածկագիրը </w:t>
      </w:r>
      <w:r w:rsidR="00DF034F" w:rsidRPr="00E97B3D">
        <w:rPr>
          <w:rFonts w:ascii="GHEA Grapalat" w:hAnsi="GHEA Grapalat"/>
          <w:b/>
          <w:sz w:val="22"/>
          <w:szCs w:val="22"/>
          <w:lang w:val="es-ES"/>
        </w:rPr>
        <w:t>«</w:t>
      </w:r>
      <w:r w:rsidR="00DF034F">
        <w:rPr>
          <w:rFonts w:ascii="GHEA Grapalat" w:hAnsi="GHEA Grapalat"/>
          <w:b/>
          <w:sz w:val="22"/>
          <w:szCs w:val="22"/>
          <w:lang w:val="af-ZA"/>
        </w:rPr>
        <w:t>ՏԿՏՏՆ-ԲՄ</w:t>
      </w:r>
      <w:r w:rsidR="00DF034F" w:rsidRPr="00E97B3D">
        <w:rPr>
          <w:rFonts w:ascii="GHEA Grapalat" w:hAnsi="GHEA Grapalat"/>
          <w:b/>
          <w:sz w:val="22"/>
          <w:szCs w:val="22"/>
          <w:lang w:val="af-ZA"/>
        </w:rPr>
        <w:t>ԱՇՁԲ-2019/</w:t>
      </w:r>
      <w:r w:rsidR="00DF034F">
        <w:rPr>
          <w:rFonts w:ascii="GHEA Grapalat" w:hAnsi="GHEA Grapalat"/>
          <w:b/>
          <w:sz w:val="22"/>
          <w:szCs w:val="22"/>
          <w:lang w:val="es-ES"/>
        </w:rPr>
        <w:t>1Շ</w:t>
      </w:r>
      <w:r w:rsidR="00DF034F" w:rsidRPr="00E97B3D">
        <w:rPr>
          <w:rFonts w:ascii="GHEA Grapalat" w:hAnsi="GHEA Grapalat"/>
          <w:b/>
          <w:sz w:val="22"/>
          <w:szCs w:val="22"/>
          <w:lang w:val="es-ES"/>
        </w:rPr>
        <w:t>»</w:t>
      </w:r>
    </w:p>
    <w:p w:rsidR="00C31183" w:rsidRPr="004B3601" w:rsidRDefault="00C31183" w:rsidP="00C31183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C31183" w:rsidRPr="004B3601" w:rsidRDefault="00C31183" w:rsidP="00976097">
      <w:pPr>
        <w:pStyle w:val="BodyText2"/>
        <w:spacing w:line="360" w:lineRule="auto"/>
        <w:ind w:firstLine="708"/>
        <w:rPr>
          <w:rFonts w:ascii="GHEA Grapalat" w:hAnsi="GHEA Grapalat" w:cs="Sylfaen"/>
          <w:sz w:val="22"/>
          <w:szCs w:val="22"/>
          <w:lang w:val="af-ZA"/>
        </w:rPr>
      </w:pPr>
      <w:r w:rsidRPr="004B3601">
        <w:rPr>
          <w:rFonts w:ascii="GHEA Grapalat" w:hAnsi="GHEA Grapalat" w:cs="Sylfaen"/>
          <w:sz w:val="22"/>
          <w:szCs w:val="22"/>
          <w:lang w:val="af-ZA"/>
        </w:rPr>
        <w:t>ՀՀ տրանսպորտի, կապի և տեղեկատվական տեխնոլոգիաների նախարարությունը ստորև ներկայացնում է</w:t>
      </w:r>
      <w:r w:rsidR="008221A9" w:rsidRPr="004B360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F034F">
        <w:rPr>
          <w:rFonts w:ascii="GHEA Grapalat" w:hAnsi="GHEA Grapalat" w:cs="Sylfaen"/>
          <w:sz w:val="22"/>
          <w:szCs w:val="22"/>
          <w:lang w:val="af-ZA"/>
        </w:rPr>
        <w:t>շինարարական</w:t>
      </w:r>
      <w:r w:rsidR="00D42C47" w:rsidRPr="004B3601">
        <w:rPr>
          <w:rFonts w:ascii="GHEA Grapalat" w:hAnsi="GHEA Grapalat" w:cs="Sylfaen"/>
          <w:sz w:val="22"/>
          <w:szCs w:val="22"/>
          <w:lang w:val="af-ZA"/>
        </w:rPr>
        <w:t xml:space="preserve"> աշխատանքների</w:t>
      </w:r>
      <w:r w:rsidRPr="004B3601">
        <w:rPr>
          <w:rFonts w:ascii="GHEA Grapalat" w:hAnsi="GHEA Grapalat" w:cs="Sylfaen"/>
          <w:sz w:val="22"/>
          <w:szCs w:val="22"/>
          <w:lang w:val="af-ZA"/>
        </w:rPr>
        <w:t xml:space="preserve">  ձեռքբերման նպատակով </w:t>
      </w:r>
      <w:r w:rsidR="006F2603" w:rsidRPr="004B3601">
        <w:rPr>
          <w:rFonts w:ascii="GHEA Grapalat" w:hAnsi="GHEA Grapalat" w:cs="Sylfaen"/>
          <w:sz w:val="22"/>
          <w:szCs w:val="22"/>
          <w:lang w:val="af-ZA"/>
        </w:rPr>
        <w:t xml:space="preserve">կազմակերպված </w:t>
      </w:r>
      <w:r w:rsidR="00DF034F" w:rsidRPr="00DF034F">
        <w:rPr>
          <w:rFonts w:ascii="GHEA Grapalat" w:hAnsi="GHEA Grapalat" w:cs="Sylfaen"/>
          <w:sz w:val="22"/>
          <w:szCs w:val="22"/>
          <w:lang w:val="af-ZA"/>
        </w:rPr>
        <w:t xml:space="preserve">«ՏԿՏՏՆ-ԲՄԱՇՁԲ-2019/1Շ» </w:t>
      </w:r>
      <w:r w:rsidRPr="004B3601">
        <w:rPr>
          <w:rFonts w:ascii="GHEA Grapalat" w:hAnsi="GHEA Grapalat" w:cs="Sylfaen"/>
          <w:sz w:val="22"/>
          <w:szCs w:val="22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946560" w:rsidRPr="004B3601" w:rsidRDefault="00C31183" w:rsidP="00CE03F4">
      <w:pPr>
        <w:pStyle w:val="Style1"/>
        <w:spacing w:line="360" w:lineRule="auto"/>
        <w:ind w:firstLine="708"/>
        <w:jc w:val="both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t>Գնահատող հանձնաժողովի 201</w:t>
      </w:r>
      <w:r w:rsidR="00A23017" w:rsidRPr="004B3601">
        <w:rPr>
          <w:rFonts w:ascii="GHEA Grapalat" w:hAnsi="GHEA Grapalat"/>
          <w:i w:val="0"/>
          <w:sz w:val="22"/>
          <w:szCs w:val="22"/>
          <w:lang w:val="af-ZA"/>
        </w:rPr>
        <w:t>9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 xml:space="preserve"> թվականի </w:t>
      </w:r>
      <w:r w:rsidR="004905D1">
        <w:rPr>
          <w:rFonts w:ascii="GHEA Grapalat" w:hAnsi="GHEA Grapalat"/>
          <w:i w:val="0"/>
          <w:sz w:val="22"/>
          <w:szCs w:val="22"/>
          <w:lang w:val="af-ZA"/>
        </w:rPr>
        <w:t>հունիսի</w:t>
      </w:r>
      <w:r w:rsidR="00A23017" w:rsidRPr="004B3601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 w:rsidR="004905D1">
        <w:rPr>
          <w:rFonts w:ascii="GHEA Grapalat" w:hAnsi="GHEA Grapalat"/>
          <w:i w:val="0"/>
          <w:sz w:val="22"/>
          <w:szCs w:val="22"/>
          <w:lang w:val="af-ZA"/>
        </w:rPr>
        <w:t>17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 xml:space="preserve">-ի թիվ </w:t>
      </w:r>
      <w:r w:rsidR="004905D1">
        <w:rPr>
          <w:rFonts w:ascii="GHEA Grapalat" w:hAnsi="GHEA Grapalat"/>
          <w:i w:val="0"/>
          <w:sz w:val="22"/>
          <w:szCs w:val="22"/>
          <w:lang w:val="af-ZA"/>
        </w:rPr>
        <w:t>6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</w:t>
      </w:r>
      <w:r w:rsidR="00F5498B" w:rsidRPr="004B3601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</w:p>
    <w:p w:rsidR="005E5757" w:rsidRPr="004B3601" w:rsidRDefault="00946560" w:rsidP="007B2B2D">
      <w:pPr>
        <w:pStyle w:val="NoSpacing"/>
        <w:rPr>
          <w:rFonts w:ascii="GHEA Grapalat" w:hAnsi="GHEA Grapalat" w:cs="Sylfaen"/>
          <w:b/>
          <w:sz w:val="22"/>
          <w:szCs w:val="22"/>
          <w:lang w:val="af-ZA"/>
        </w:rPr>
      </w:pPr>
      <w:r w:rsidRPr="004B3601">
        <w:rPr>
          <w:rFonts w:ascii="GHEA Grapalat" w:hAnsi="GHEA Grapalat" w:cs="Sylfaen"/>
          <w:sz w:val="22"/>
          <w:szCs w:val="22"/>
          <w:lang w:val="af-ZA"/>
        </w:rPr>
        <w:t xml:space="preserve">         </w:t>
      </w:r>
      <w:r w:rsidRPr="004B3601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B2B2D" w:rsidRPr="004B3601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C31183" w:rsidRPr="004B3601">
        <w:rPr>
          <w:rFonts w:ascii="GHEA Grapalat" w:hAnsi="GHEA Grapalat" w:cs="Sylfaen"/>
          <w:b/>
          <w:sz w:val="22"/>
          <w:szCs w:val="22"/>
          <w:lang w:val="af-ZA"/>
        </w:rPr>
        <w:t xml:space="preserve">Չափաբաժին </w:t>
      </w:r>
      <w:r w:rsidR="007B2B2D" w:rsidRPr="004B3601">
        <w:rPr>
          <w:rFonts w:ascii="GHEA Grapalat" w:hAnsi="GHEA Grapalat" w:cs="Sylfaen"/>
          <w:b/>
          <w:sz w:val="22"/>
          <w:szCs w:val="22"/>
          <w:lang w:val="af-ZA"/>
        </w:rPr>
        <w:t>1</w:t>
      </w:r>
    </w:p>
    <w:p w:rsidR="00014908" w:rsidRPr="004B3601" w:rsidRDefault="003D5679" w:rsidP="00545CBD">
      <w:pPr>
        <w:spacing w:line="276" w:lineRule="auto"/>
        <w:ind w:left="142" w:firstLine="578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4B3601">
        <w:rPr>
          <w:rFonts w:ascii="GHEA Grapalat" w:hAnsi="GHEA Grapalat" w:cs="Sylfaen"/>
          <w:sz w:val="22"/>
          <w:szCs w:val="22"/>
          <w:lang w:val="af-ZA"/>
        </w:rPr>
        <w:t xml:space="preserve">Գնման առարկա է հանդիսանում` </w:t>
      </w:r>
      <w:r w:rsidR="00E81F11" w:rsidRPr="004B360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F034F" w:rsidRPr="00DF034F">
        <w:rPr>
          <w:rFonts w:ascii="GHEA Grapalat" w:hAnsi="GHEA Grapalat" w:cs="Sylfaen"/>
          <w:sz w:val="22"/>
          <w:szCs w:val="22"/>
          <w:lang w:val="af-ZA"/>
        </w:rPr>
        <w:t>ՀՀ Տավուշի մարզի  Ոսկեպար գյուղի սկզբից մինչև Բաղանիս գյուղ նոր շրջանցիկ ճանապարհի կառուցման (հատված կմ0+000-կմ0+813, կմ0+000-կմ0+118) աշխատանքների</w:t>
      </w:r>
      <w:r w:rsidR="00E81F11" w:rsidRPr="004B3601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E81F11" w:rsidRPr="004B3601" w:rsidRDefault="00E81F11" w:rsidP="00212413">
      <w:pPr>
        <w:spacing w:line="276" w:lineRule="auto"/>
        <w:ind w:left="142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2916"/>
        <w:gridCol w:w="2207"/>
        <w:gridCol w:w="2229"/>
        <w:gridCol w:w="3219"/>
      </w:tblGrid>
      <w:tr w:rsidR="00C31183" w:rsidRPr="004B3601" w:rsidTr="005E5757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31183" w:rsidRPr="004B3601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C31183" w:rsidRPr="004B3601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C31183" w:rsidRPr="004B3601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C31183" w:rsidRPr="004B3601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C31183" w:rsidRPr="004B3601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31183" w:rsidRPr="004B3601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1183" w:rsidRPr="004B3601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31183" w:rsidRPr="004B3601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DF034F" w:rsidRPr="004B3601" w:rsidTr="00032075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F" w:rsidRPr="00066A09" w:rsidRDefault="00DF034F" w:rsidP="00DF034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6A09">
              <w:rPr>
                <w:rFonts w:ascii="GHEA Grapalat" w:hAnsi="GHEA Grapalat"/>
                <w:sz w:val="22"/>
                <w:szCs w:val="22"/>
              </w:rPr>
              <w:t>&lt;&lt;ԱՐԱՐԱՏ-ՃԱՆՇԻՆ&gt;&gt; ՍՊԸ</w:t>
            </w:r>
          </w:p>
        </w:tc>
        <w:tc>
          <w:tcPr>
            <w:tcW w:w="2207" w:type="dxa"/>
            <w:shd w:val="clear" w:color="auto" w:fill="auto"/>
          </w:tcPr>
          <w:p w:rsidR="00DF034F" w:rsidRPr="004B3601" w:rsidRDefault="00DF034F" w:rsidP="00DF034F">
            <w:pPr>
              <w:jc w:val="center"/>
              <w:rPr>
                <w:rFonts w:ascii="GHEA Grapalat" w:hAnsi="GHEA Grapalat"/>
              </w:rPr>
            </w:pPr>
            <w:r w:rsidRPr="004B3601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DF034F" w:rsidRPr="004B3601" w:rsidTr="00032075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F" w:rsidRPr="00066A09" w:rsidRDefault="00DF034F" w:rsidP="00DF034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6A09">
              <w:rPr>
                <w:rFonts w:ascii="GHEA Grapalat" w:hAnsi="GHEA Grapalat"/>
                <w:sz w:val="22"/>
                <w:szCs w:val="22"/>
              </w:rPr>
              <w:t>&lt;&lt;ԿԱՊԱՎՈՐ&gt;&gt; ՍՊԸ</w:t>
            </w:r>
          </w:p>
        </w:tc>
        <w:tc>
          <w:tcPr>
            <w:tcW w:w="2207" w:type="dxa"/>
            <w:shd w:val="clear" w:color="auto" w:fill="auto"/>
          </w:tcPr>
          <w:p w:rsidR="00DF034F" w:rsidRPr="004B3601" w:rsidRDefault="00DF034F" w:rsidP="00DF034F">
            <w:pPr>
              <w:jc w:val="center"/>
              <w:rPr>
                <w:rFonts w:ascii="GHEA Grapalat" w:hAnsi="GHEA Grapalat"/>
              </w:rPr>
            </w:pPr>
            <w:r w:rsidRPr="004B3601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DF034F" w:rsidRPr="004B3601" w:rsidTr="00032075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F" w:rsidRPr="00066A09" w:rsidRDefault="00DF034F" w:rsidP="00DF034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6A09">
              <w:rPr>
                <w:rFonts w:ascii="GHEA Grapalat" w:hAnsi="GHEA Grapalat"/>
                <w:sz w:val="22"/>
                <w:szCs w:val="22"/>
              </w:rPr>
              <w:t>&lt;&lt;ՎԱՌՄԱՇ&gt;&gt; ՍՊԸ</w:t>
            </w:r>
          </w:p>
        </w:tc>
        <w:tc>
          <w:tcPr>
            <w:tcW w:w="2207" w:type="dxa"/>
            <w:shd w:val="clear" w:color="auto" w:fill="auto"/>
          </w:tcPr>
          <w:p w:rsidR="00DF034F" w:rsidRPr="004B3601" w:rsidRDefault="00DF034F" w:rsidP="00DF034F">
            <w:pPr>
              <w:jc w:val="center"/>
              <w:rPr>
                <w:rFonts w:ascii="GHEA Grapalat" w:hAnsi="GHEA Grapalat"/>
              </w:rPr>
            </w:pPr>
            <w:r w:rsidRPr="004B3601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DF034F" w:rsidRPr="004B3601" w:rsidTr="00032075">
        <w:trPr>
          <w:trHeight w:val="78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F034F" w:rsidRPr="004B3601" w:rsidRDefault="00DF034F" w:rsidP="00DF034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F" w:rsidRPr="00066A09" w:rsidRDefault="00DF034F" w:rsidP="00DF034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6A09">
              <w:rPr>
                <w:rFonts w:ascii="GHEA Grapalat" w:hAnsi="GHEA Grapalat"/>
                <w:sz w:val="22"/>
                <w:szCs w:val="22"/>
              </w:rPr>
              <w:t>&lt;&lt;Ա.Ա.Բ ՊՐՈԵԿՏ&gt;&gt; ՍՊԸ</w:t>
            </w:r>
          </w:p>
        </w:tc>
        <w:tc>
          <w:tcPr>
            <w:tcW w:w="2207" w:type="dxa"/>
            <w:shd w:val="clear" w:color="auto" w:fill="auto"/>
          </w:tcPr>
          <w:p w:rsidR="00DF034F" w:rsidRPr="004B3601" w:rsidRDefault="00DF034F" w:rsidP="00DF034F">
            <w:pPr>
              <w:jc w:val="center"/>
              <w:rPr>
                <w:rFonts w:ascii="GHEA Grapalat" w:hAnsi="GHEA Grapalat"/>
              </w:rPr>
            </w:pPr>
            <w:r w:rsidRPr="004B3601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  <w:tr w:rsidR="00DF034F" w:rsidRPr="004B3601" w:rsidTr="00032075">
        <w:trPr>
          <w:trHeight w:val="78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F034F" w:rsidRDefault="00DF034F" w:rsidP="00DF034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F" w:rsidRPr="00066A09" w:rsidRDefault="00DF034F" w:rsidP="00DF034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6A09">
              <w:rPr>
                <w:rFonts w:ascii="GHEA Grapalat" w:hAnsi="GHEA Grapalat"/>
                <w:sz w:val="22"/>
                <w:szCs w:val="22"/>
              </w:rPr>
              <w:t>&lt;&lt;ՃԱՆԱՊԱՐՀ&gt;&gt; ՍՊԸ</w:t>
            </w:r>
          </w:p>
        </w:tc>
        <w:tc>
          <w:tcPr>
            <w:tcW w:w="2207" w:type="dxa"/>
            <w:shd w:val="clear" w:color="auto" w:fill="auto"/>
          </w:tcPr>
          <w:p w:rsidR="00DF034F" w:rsidRDefault="00DF034F" w:rsidP="00DF034F">
            <w:pPr>
              <w:jc w:val="center"/>
            </w:pPr>
            <w:r w:rsidRPr="00C87E5B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DF034F" w:rsidRPr="004B3601" w:rsidRDefault="00DF034F" w:rsidP="00DF034F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  <w:tr w:rsidR="00DF034F" w:rsidRPr="004B3601" w:rsidTr="00032075">
        <w:trPr>
          <w:trHeight w:val="78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DF034F" w:rsidRDefault="00DF034F" w:rsidP="00DF034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4F" w:rsidRPr="00066A09" w:rsidRDefault="00DF034F" w:rsidP="00DF034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66A09">
              <w:rPr>
                <w:rFonts w:ascii="GHEA Grapalat" w:hAnsi="GHEA Grapalat"/>
                <w:sz w:val="22"/>
                <w:szCs w:val="22"/>
              </w:rPr>
              <w:t>&lt;&lt;ՆՈՒՌ&gt;&gt; ՍՊԸ</w:t>
            </w:r>
          </w:p>
        </w:tc>
        <w:tc>
          <w:tcPr>
            <w:tcW w:w="2207" w:type="dxa"/>
            <w:shd w:val="clear" w:color="auto" w:fill="auto"/>
          </w:tcPr>
          <w:p w:rsidR="00DF034F" w:rsidRDefault="00DF034F" w:rsidP="00DF034F">
            <w:pPr>
              <w:jc w:val="center"/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DF034F" w:rsidRPr="004B3601" w:rsidRDefault="002F331F" w:rsidP="00DF034F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 w:rsidRPr="00C87E5B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F034F" w:rsidRPr="004B3601" w:rsidRDefault="002F331F" w:rsidP="00DF034F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</w:rPr>
              <w:t>&lt;&lt;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Գնումների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մասին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&gt;&gt; ՀՀ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օրենքի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հոդվածի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մասի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կետի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բ)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ենթակետի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և</w:t>
            </w:r>
            <w:r>
              <w:rPr>
                <w:rFonts w:ascii="GHEA Grapalat" w:hAnsi="GHEA Grapalat"/>
                <w:szCs w:val="22"/>
                <w:lang w:val="pt-BR"/>
              </w:rPr>
              <w:t xml:space="preserve">                      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ՀՀ կառավարության 04.05.2017թ. թիվ 526-Ն որոշման 45-րդ կետի 1-ին ենթակետի համաձայն  &lt;&lt;ՆՈՒՌ&gt;&gt; ՍՊԸ-ի տվյալները՝ համապատասխան հիմքերով գրավոր ուղարկվել է ՀՀ ֆինանսների նախարարություն</w:t>
            </w:r>
            <w:bookmarkStart w:id="0" w:name="_GoBack"/>
            <w:bookmarkEnd w:id="0"/>
          </w:p>
        </w:tc>
      </w:tr>
    </w:tbl>
    <w:p w:rsidR="00C31183" w:rsidRDefault="00C31183" w:rsidP="00C31183">
      <w:pPr>
        <w:pStyle w:val="Style1"/>
        <w:spacing w:line="240" w:lineRule="exact"/>
        <w:rPr>
          <w:rFonts w:ascii="GHEA Grapalat" w:hAnsi="GHEA Grapalat"/>
          <w:i w:val="0"/>
          <w:sz w:val="20"/>
          <w:lang w:val="af-ZA"/>
        </w:rPr>
      </w:pPr>
    </w:p>
    <w:p w:rsidR="00DF034F" w:rsidRPr="004B3601" w:rsidRDefault="00DF034F" w:rsidP="004B3601">
      <w:pPr>
        <w:pStyle w:val="NoSpacing"/>
        <w:rPr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63"/>
        <w:gridCol w:w="2555"/>
        <w:gridCol w:w="3164"/>
      </w:tblGrid>
      <w:tr w:rsidR="00C31183" w:rsidRPr="004B3601" w:rsidTr="00742F15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1183" w:rsidRPr="004B3601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C31183" w:rsidRPr="004B3601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31183" w:rsidRPr="004B3601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Ընտրված մասնակից </w:t>
            </w:r>
            <w:r w:rsidRPr="004B3601">
              <w:rPr>
                <w:rFonts w:ascii="GHEA Grapalat" w:hAnsi="GHEA Grapalat"/>
                <w:i w:val="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31183" w:rsidRPr="004B3601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Մասնակցի առաջարկած գին</w:t>
            </w:r>
          </w:p>
          <w:p w:rsidR="00C31183" w:rsidRPr="004B3601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4B3601">
              <w:rPr>
                <w:rFonts w:ascii="GHEA Grapalat" w:hAnsi="GHEA Grapalat"/>
                <w:b/>
                <w:i w:val="0"/>
                <w:sz w:val="20"/>
                <w:lang w:val="af-ZA"/>
              </w:rPr>
              <w:t>/առանց Ա</w:t>
            </w:r>
            <w:r w:rsidRPr="004B3601">
              <w:rPr>
                <w:rFonts w:ascii="GHEA Grapalat" w:hAnsi="GHEA Grapalat"/>
                <w:b/>
                <w:i w:val="0"/>
                <w:sz w:val="20"/>
                <w:lang w:val="ru-RU"/>
              </w:rPr>
              <w:t>Ա</w:t>
            </w:r>
            <w:r w:rsidRPr="004B3601">
              <w:rPr>
                <w:rFonts w:ascii="GHEA Grapalat" w:hAnsi="GHEA Grapalat"/>
                <w:b/>
                <w:i w:val="0"/>
                <w:sz w:val="20"/>
                <w:lang w:val="af-ZA"/>
              </w:rPr>
              <w:t>Հ, հազ. դրամ/</w:t>
            </w:r>
          </w:p>
        </w:tc>
      </w:tr>
      <w:tr w:rsidR="00A23017" w:rsidRPr="004B3601" w:rsidTr="00742F15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3017" w:rsidRPr="004B3601" w:rsidRDefault="00A23017" w:rsidP="00A23017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4B3601">
              <w:rPr>
                <w:rFonts w:ascii="GHEA Grapalat" w:hAnsi="GHEA Grapalat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23017" w:rsidRPr="004B3601" w:rsidRDefault="004905D1" w:rsidP="00A2301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66A09">
              <w:rPr>
                <w:rFonts w:ascii="GHEA Grapalat" w:hAnsi="GHEA Grapalat"/>
                <w:sz w:val="22"/>
                <w:szCs w:val="22"/>
              </w:rPr>
              <w:t>&lt;&lt;ՃԱՆԱՊԱՐՀ&gt;&gt;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23017" w:rsidRPr="004B3601" w:rsidRDefault="00A23017" w:rsidP="00A23017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4B3601"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A23017" w:rsidRPr="004B3601" w:rsidRDefault="004905D1" w:rsidP="00A23017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</w:rPr>
            </w:pPr>
            <w:r w:rsidRPr="003105DD">
              <w:rPr>
                <w:rFonts w:ascii="GHEA Grapalat" w:hAnsi="GHEA Grapalat"/>
                <w:sz w:val="22"/>
                <w:szCs w:val="22"/>
              </w:rPr>
              <w:t>206 666 666,6</w:t>
            </w:r>
          </w:p>
        </w:tc>
      </w:tr>
    </w:tbl>
    <w:p w:rsidR="00DF034F" w:rsidRDefault="001D4011" w:rsidP="00DF034F">
      <w:pPr>
        <w:pStyle w:val="NoSpacing"/>
        <w:spacing w:line="360" w:lineRule="auto"/>
        <w:rPr>
          <w:rFonts w:ascii="GHEA Grapalat" w:hAnsi="GHEA Grapalat"/>
          <w:szCs w:val="24"/>
          <w:lang w:val="af-ZA"/>
        </w:rPr>
      </w:pPr>
      <w:r w:rsidRPr="004B3601">
        <w:rPr>
          <w:rFonts w:ascii="GHEA Grapalat" w:hAnsi="GHEA Grapalat"/>
          <w:szCs w:val="24"/>
          <w:lang w:val="af-ZA"/>
        </w:rPr>
        <w:t xml:space="preserve">        </w:t>
      </w:r>
    </w:p>
    <w:p w:rsidR="00C31183" w:rsidRPr="004B3601" w:rsidRDefault="008F6B39" w:rsidP="00DF034F">
      <w:pPr>
        <w:pStyle w:val="NoSpacing"/>
        <w:spacing w:line="360" w:lineRule="auto"/>
        <w:ind w:firstLine="708"/>
        <w:rPr>
          <w:rFonts w:ascii="GHEA Grapalat" w:hAnsi="GHEA Grapalat"/>
          <w:i/>
          <w:sz w:val="22"/>
          <w:szCs w:val="22"/>
          <w:lang w:val="af-ZA"/>
        </w:rPr>
      </w:pPr>
      <w:r w:rsidRPr="004B3601">
        <w:rPr>
          <w:rFonts w:ascii="GHEA Grapalat" w:hAnsi="GHEA Grapalat"/>
          <w:sz w:val="22"/>
          <w:szCs w:val="22"/>
          <w:lang w:val="af-ZA"/>
        </w:rPr>
        <w:lastRenderedPageBreak/>
        <w:t>Ը</w:t>
      </w:r>
      <w:r w:rsidR="00C31183" w:rsidRPr="004B3601">
        <w:rPr>
          <w:rFonts w:ascii="GHEA Grapalat" w:hAnsi="GHEA Grapalat"/>
          <w:sz w:val="22"/>
          <w:szCs w:val="22"/>
          <w:lang w:val="af-ZA"/>
        </w:rPr>
        <w:t>նտրված մասնակցին որոշելու համար կիրառված չափանիշ՝ ընթացակարգի պայմաններին բավարարող հայտ և  նվազագույն գնային առաջարկ ներկայացրած մասնակից։</w:t>
      </w:r>
    </w:p>
    <w:p w:rsidR="00C31183" w:rsidRPr="004B3601" w:rsidRDefault="00C31183" w:rsidP="00DF034F">
      <w:pPr>
        <w:pStyle w:val="NoSpacing"/>
        <w:spacing w:line="360" w:lineRule="auto"/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4B3601">
        <w:rPr>
          <w:rFonts w:ascii="GHEA Grapalat" w:hAnsi="GHEA Grapalat"/>
          <w:sz w:val="22"/>
          <w:szCs w:val="22"/>
          <w:lang w:val="af-ZA"/>
        </w:rPr>
        <w:t xml:space="preserve">«Գնումների մասին» ՀՀ օրենքի 10-րդ հոդվածի </w:t>
      </w:r>
      <w:r w:rsidR="00E60918" w:rsidRPr="004B3601">
        <w:rPr>
          <w:rFonts w:ascii="GHEA Grapalat" w:hAnsi="GHEA Grapalat"/>
          <w:sz w:val="22"/>
          <w:szCs w:val="22"/>
          <w:lang w:val="af-ZA"/>
        </w:rPr>
        <w:t>3</w:t>
      </w:r>
      <w:r w:rsidRPr="004B3601">
        <w:rPr>
          <w:rFonts w:ascii="GHEA Grapalat" w:hAnsi="GHEA Grapalat"/>
          <w:sz w:val="22"/>
          <w:szCs w:val="22"/>
          <w:lang w:val="af-ZA"/>
        </w:rPr>
        <w:t>-րդ կետի համաձայն` անգոր</w:t>
      </w:r>
      <w:r w:rsidR="00455BC8" w:rsidRPr="004B3601">
        <w:rPr>
          <w:rFonts w:ascii="GHEA Grapalat" w:hAnsi="GHEA Grapalat"/>
          <w:sz w:val="22"/>
          <w:szCs w:val="22"/>
          <w:lang w:val="af-ZA"/>
        </w:rPr>
        <w:t>ծության ժամկետ է սահմանվում մինչ</w:t>
      </w:r>
      <w:r w:rsidRPr="004B3601">
        <w:rPr>
          <w:rFonts w:ascii="GHEA Grapalat" w:hAnsi="GHEA Grapalat"/>
          <w:sz w:val="22"/>
          <w:szCs w:val="22"/>
          <w:lang w:val="af-ZA"/>
        </w:rPr>
        <w:t>և սույն հայտարարության հրապարակման օրվան հա</w:t>
      </w:r>
      <w:r w:rsidR="00722100" w:rsidRPr="004B3601">
        <w:rPr>
          <w:rFonts w:ascii="GHEA Grapalat" w:hAnsi="GHEA Grapalat"/>
          <w:sz w:val="22"/>
          <w:szCs w:val="22"/>
          <w:lang w:val="af-ZA"/>
        </w:rPr>
        <w:t xml:space="preserve">ջորդող </w:t>
      </w:r>
      <w:r w:rsidR="00DF034F">
        <w:rPr>
          <w:rFonts w:ascii="GHEA Grapalat" w:hAnsi="GHEA Grapalat"/>
          <w:sz w:val="22"/>
          <w:szCs w:val="22"/>
          <w:lang w:val="af-ZA"/>
        </w:rPr>
        <w:t>10</w:t>
      </w:r>
      <w:r w:rsidR="00722100" w:rsidRPr="004B3601">
        <w:rPr>
          <w:rFonts w:ascii="GHEA Grapalat" w:hAnsi="GHEA Grapalat"/>
          <w:sz w:val="22"/>
          <w:szCs w:val="22"/>
          <w:lang w:val="af-ZA"/>
        </w:rPr>
        <w:t>-րդ օրացույցային օրն ըն</w:t>
      </w:r>
      <w:r w:rsidRPr="004B3601">
        <w:rPr>
          <w:rFonts w:ascii="GHEA Grapalat" w:hAnsi="GHEA Grapalat"/>
          <w:sz w:val="22"/>
          <w:szCs w:val="22"/>
          <w:lang w:val="af-ZA"/>
        </w:rPr>
        <w:t>կած ժամանակահատվածը:</w:t>
      </w:r>
    </w:p>
    <w:p w:rsidR="007C605E" w:rsidRPr="004B3601" w:rsidRDefault="007C605E" w:rsidP="00DF034F">
      <w:pPr>
        <w:pStyle w:val="Style1"/>
        <w:spacing w:line="360" w:lineRule="auto"/>
        <w:ind w:firstLine="708"/>
        <w:jc w:val="both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DF034F">
        <w:rPr>
          <w:rFonts w:ascii="GHEA Grapalat" w:hAnsi="GHEA Grapalat"/>
          <w:b/>
          <w:sz w:val="22"/>
          <w:szCs w:val="22"/>
          <w:lang w:val="af-ZA"/>
        </w:rPr>
        <w:t>ՏԿՏՏՆ-ԲՄ</w:t>
      </w:r>
      <w:r w:rsidR="00DF034F" w:rsidRPr="00E97B3D">
        <w:rPr>
          <w:rFonts w:ascii="GHEA Grapalat" w:hAnsi="GHEA Grapalat"/>
          <w:b/>
          <w:sz w:val="22"/>
          <w:szCs w:val="22"/>
          <w:lang w:val="af-ZA"/>
        </w:rPr>
        <w:t>ԱՇՁԲ-2019/</w:t>
      </w:r>
      <w:r w:rsidR="00DF034F">
        <w:rPr>
          <w:rFonts w:ascii="GHEA Grapalat" w:hAnsi="GHEA Grapalat"/>
          <w:b/>
          <w:sz w:val="22"/>
          <w:szCs w:val="22"/>
          <w:lang w:val="es-ES"/>
        </w:rPr>
        <w:t>1Շ</w:t>
      </w:r>
      <w:r w:rsidR="00DF034F" w:rsidRPr="004B3601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>ծածկագրով գնահատող հանձնաժողովի քարտուղար Անի Պետրոսյանին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  <w:t xml:space="preserve">                 </w:t>
      </w:r>
    </w:p>
    <w:p w:rsidR="007C605E" w:rsidRPr="004B3601" w:rsidRDefault="007C605E" w:rsidP="00DF034F">
      <w:pPr>
        <w:pStyle w:val="Style1"/>
        <w:spacing w:line="360" w:lineRule="auto"/>
        <w:ind w:firstLine="708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t>Հեռախոս՝ 010 5900</w:t>
      </w:r>
      <w:r w:rsidR="00DF034F">
        <w:rPr>
          <w:rFonts w:ascii="GHEA Grapalat" w:hAnsi="GHEA Grapalat"/>
          <w:i w:val="0"/>
          <w:sz w:val="22"/>
          <w:szCs w:val="22"/>
          <w:lang w:val="af-ZA"/>
        </w:rPr>
        <w:t>4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>8։</w:t>
      </w:r>
    </w:p>
    <w:p w:rsidR="007C605E" w:rsidRPr="004B3601" w:rsidRDefault="007C605E" w:rsidP="00DF034F">
      <w:pPr>
        <w:pStyle w:val="Style1"/>
        <w:spacing w:line="360" w:lineRule="auto"/>
        <w:ind w:firstLine="708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t>Էլեկտրոնային փոստ՝ ani.petrosyan@mtcit.am</w:t>
      </w:r>
    </w:p>
    <w:p w:rsidR="007C605E" w:rsidRPr="004B3601" w:rsidRDefault="007C605E" w:rsidP="00DF034F">
      <w:pPr>
        <w:pStyle w:val="Style1"/>
        <w:spacing w:line="360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</w:r>
    </w:p>
    <w:p w:rsidR="007C605E" w:rsidRPr="004B3601" w:rsidRDefault="007C605E" w:rsidP="00DF034F">
      <w:pPr>
        <w:pStyle w:val="Style1"/>
        <w:spacing w:line="360" w:lineRule="auto"/>
        <w:ind w:firstLine="708"/>
        <w:rPr>
          <w:rFonts w:ascii="GHEA Grapalat" w:hAnsi="GHEA Grapalat"/>
          <w:b/>
          <w:i w:val="0"/>
          <w:sz w:val="22"/>
          <w:szCs w:val="22"/>
          <w:lang w:val="hy-AM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 xml:space="preserve">Պատվիրատու`    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>Հայաստանի   Հանրապետության տրանսպորտի,  կապի  և  տեղեկատվական տեխնոլոգիաների նախարարություն</w:t>
      </w:r>
    </w:p>
    <w:sectPr w:rsidR="007C605E" w:rsidRPr="004B3601" w:rsidSect="0016046D">
      <w:footerReference w:type="even" r:id="rId7"/>
      <w:footerReference w:type="default" r:id="rId8"/>
      <w:pgSz w:w="11906" w:h="16838"/>
      <w:pgMar w:top="284" w:right="850" w:bottom="284" w:left="900" w:header="277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F87" w:rsidRDefault="00DB2F87">
      <w:r>
        <w:separator/>
      </w:r>
    </w:p>
  </w:endnote>
  <w:endnote w:type="continuationSeparator" w:id="0">
    <w:p w:rsidR="00DB2F87" w:rsidRDefault="00DB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6D" w:rsidRDefault="0016046D" w:rsidP="001604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46D" w:rsidRDefault="0016046D" w:rsidP="001604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6D" w:rsidRDefault="0016046D" w:rsidP="001604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331F">
      <w:rPr>
        <w:rStyle w:val="PageNumber"/>
        <w:noProof/>
      </w:rPr>
      <w:t>2</w:t>
    </w:r>
    <w:r>
      <w:rPr>
        <w:rStyle w:val="PageNumber"/>
      </w:rPr>
      <w:fldChar w:fldCharType="end"/>
    </w:r>
  </w:p>
  <w:p w:rsidR="0016046D" w:rsidRDefault="0016046D" w:rsidP="001604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F87" w:rsidRDefault="00DB2F87">
      <w:r>
        <w:separator/>
      </w:r>
    </w:p>
  </w:footnote>
  <w:footnote w:type="continuationSeparator" w:id="0">
    <w:p w:rsidR="00DB2F87" w:rsidRDefault="00DB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2BE4"/>
    <w:multiLevelType w:val="hybridMultilevel"/>
    <w:tmpl w:val="F4A4D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4B10FD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B9114C"/>
    <w:multiLevelType w:val="hybridMultilevel"/>
    <w:tmpl w:val="A066F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224619"/>
    <w:multiLevelType w:val="hybridMultilevel"/>
    <w:tmpl w:val="1B5A8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50189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78"/>
    <w:rsid w:val="00014908"/>
    <w:rsid w:val="000741BA"/>
    <w:rsid w:val="000C0FF0"/>
    <w:rsid w:val="000D2AB3"/>
    <w:rsid w:val="000D39F4"/>
    <w:rsid w:val="000D6CBE"/>
    <w:rsid w:val="000F5B8F"/>
    <w:rsid w:val="001011F9"/>
    <w:rsid w:val="00136C0A"/>
    <w:rsid w:val="00140570"/>
    <w:rsid w:val="00144C49"/>
    <w:rsid w:val="0015054B"/>
    <w:rsid w:val="0016046D"/>
    <w:rsid w:val="001B2B74"/>
    <w:rsid w:val="001C3786"/>
    <w:rsid w:val="001D3482"/>
    <w:rsid w:val="001D4011"/>
    <w:rsid w:val="001D5AA7"/>
    <w:rsid w:val="001F0C79"/>
    <w:rsid w:val="001F2D50"/>
    <w:rsid w:val="00212413"/>
    <w:rsid w:val="00236187"/>
    <w:rsid w:val="0027039D"/>
    <w:rsid w:val="002728D4"/>
    <w:rsid w:val="00287732"/>
    <w:rsid w:val="002907DB"/>
    <w:rsid w:val="002A5CEB"/>
    <w:rsid w:val="002B43A7"/>
    <w:rsid w:val="002F331F"/>
    <w:rsid w:val="00322F60"/>
    <w:rsid w:val="0034496D"/>
    <w:rsid w:val="0034735F"/>
    <w:rsid w:val="003553C2"/>
    <w:rsid w:val="00377C82"/>
    <w:rsid w:val="003D5679"/>
    <w:rsid w:val="003F7BF8"/>
    <w:rsid w:val="00412A43"/>
    <w:rsid w:val="00421FCF"/>
    <w:rsid w:val="00455BC8"/>
    <w:rsid w:val="004905D1"/>
    <w:rsid w:val="00494A1B"/>
    <w:rsid w:val="0049558B"/>
    <w:rsid w:val="004965E8"/>
    <w:rsid w:val="004B3601"/>
    <w:rsid w:val="004C27BB"/>
    <w:rsid w:val="004C365B"/>
    <w:rsid w:val="004D1E8C"/>
    <w:rsid w:val="004D6880"/>
    <w:rsid w:val="004E02B2"/>
    <w:rsid w:val="00512592"/>
    <w:rsid w:val="00517955"/>
    <w:rsid w:val="00535AF3"/>
    <w:rsid w:val="00545CBD"/>
    <w:rsid w:val="00563A12"/>
    <w:rsid w:val="00593123"/>
    <w:rsid w:val="005A1E28"/>
    <w:rsid w:val="005B7F18"/>
    <w:rsid w:val="005C1B69"/>
    <w:rsid w:val="005C2333"/>
    <w:rsid w:val="005E5757"/>
    <w:rsid w:val="005F195D"/>
    <w:rsid w:val="00611639"/>
    <w:rsid w:val="00611AF7"/>
    <w:rsid w:val="006307D3"/>
    <w:rsid w:val="0063100B"/>
    <w:rsid w:val="0064233D"/>
    <w:rsid w:val="006804A2"/>
    <w:rsid w:val="00683A7D"/>
    <w:rsid w:val="006978A0"/>
    <w:rsid w:val="006B4AF8"/>
    <w:rsid w:val="006D6F43"/>
    <w:rsid w:val="006F2603"/>
    <w:rsid w:val="006F4406"/>
    <w:rsid w:val="00717276"/>
    <w:rsid w:val="00722100"/>
    <w:rsid w:val="00736783"/>
    <w:rsid w:val="00742F15"/>
    <w:rsid w:val="007472F4"/>
    <w:rsid w:val="00753878"/>
    <w:rsid w:val="007B1263"/>
    <w:rsid w:val="007B2B2D"/>
    <w:rsid w:val="007B31C1"/>
    <w:rsid w:val="007C605E"/>
    <w:rsid w:val="007E0CAE"/>
    <w:rsid w:val="007E2400"/>
    <w:rsid w:val="007F0681"/>
    <w:rsid w:val="008221A9"/>
    <w:rsid w:val="008327BE"/>
    <w:rsid w:val="00846725"/>
    <w:rsid w:val="00853AFD"/>
    <w:rsid w:val="00863149"/>
    <w:rsid w:val="00871902"/>
    <w:rsid w:val="008806DD"/>
    <w:rsid w:val="008F6B39"/>
    <w:rsid w:val="00902F1B"/>
    <w:rsid w:val="00917090"/>
    <w:rsid w:val="00923E01"/>
    <w:rsid w:val="00937E9D"/>
    <w:rsid w:val="009451FB"/>
    <w:rsid w:val="00946560"/>
    <w:rsid w:val="00946F4B"/>
    <w:rsid w:val="0096331B"/>
    <w:rsid w:val="009719A5"/>
    <w:rsid w:val="00976097"/>
    <w:rsid w:val="009948B0"/>
    <w:rsid w:val="009A49FD"/>
    <w:rsid w:val="009D2418"/>
    <w:rsid w:val="009D2971"/>
    <w:rsid w:val="009E360F"/>
    <w:rsid w:val="009F748C"/>
    <w:rsid w:val="00A23017"/>
    <w:rsid w:val="00A30511"/>
    <w:rsid w:val="00A324D6"/>
    <w:rsid w:val="00A525B8"/>
    <w:rsid w:val="00A608FC"/>
    <w:rsid w:val="00A66337"/>
    <w:rsid w:val="00A66DBB"/>
    <w:rsid w:val="00A75E9F"/>
    <w:rsid w:val="00A85170"/>
    <w:rsid w:val="00AB18D1"/>
    <w:rsid w:val="00AC1B6C"/>
    <w:rsid w:val="00AC1D4F"/>
    <w:rsid w:val="00AD0273"/>
    <w:rsid w:val="00AD1DF7"/>
    <w:rsid w:val="00AE5BD9"/>
    <w:rsid w:val="00AF7697"/>
    <w:rsid w:val="00B24DF1"/>
    <w:rsid w:val="00B26E61"/>
    <w:rsid w:val="00B427A6"/>
    <w:rsid w:val="00B578DA"/>
    <w:rsid w:val="00B76738"/>
    <w:rsid w:val="00B82F8E"/>
    <w:rsid w:val="00B91BB0"/>
    <w:rsid w:val="00B93144"/>
    <w:rsid w:val="00BA2415"/>
    <w:rsid w:val="00BB1878"/>
    <w:rsid w:val="00BF166A"/>
    <w:rsid w:val="00C032C9"/>
    <w:rsid w:val="00C31183"/>
    <w:rsid w:val="00C32787"/>
    <w:rsid w:val="00C4164B"/>
    <w:rsid w:val="00C441F3"/>
    <w:rsid w:val="00C741F9"/>
    <w:rsid w:val="00C74D24"/>
    <w:rsid w:val="00C927DE"/>
    <w:rsid w:val="00CB1EAE"/>
    <w:rsid w:val="00CD3483"/>
    <w:rsid w:val="00CD4E12"/>
    <w:rsid w:val="00CD6DA2"/>
    <w:rsid w:val="00CE03F4"/>
    <w:rsid w:val="00D244A7"/>
    <w:rsid w:val="00D34ED7"/>
    <w:rsid w:val="00D42C47"/>
    <w:rsid w:val="00D44C0A"/>
    <w:rsid w:val="00D471F6"/>
    <w:rsid w:val="00D61576"/>
    <w:rsid w:val="00D81FA8"/>
    <w:rsid w:val="00D84D89"/>
    <w:rsid w:val="00DB2F87"/>
    <w:rsid w:val="00DD124E"/>
    <w:rsid w:val="00DF034F"/>
    <w:rsid w:val="00DF0A79"/>
    <w:rsid w:val="00E03153"/>
    <w:rsid w:val="00E12DA4"/>
    <w:rsid w:val="00E25C02"/>
    <w:rsid w:val="00E52DC1"/>
    <w:rsid w:val="00E60918"/>
    <w:rsid w:val="00E81F11"/>
    <w:rsid w:val="00E906B2"/>
    <w:rsid w:val="00E93E88"/>
    <w:rsid w:val="00EA5719"/>
    <w:rsid w:val="00EC4BC7"/>
    <w:rsid w:val="00EE12DD"/>
    <w:rsid w:val="00EF01A4"/>
    <w:rsid w:val="00F0056E"/>
    <w:rsid w:val="00F0118D"/>
    <w:rsid w:val="00F22C83"/>
    <w:rsid w:val="00F268C2"/>
    <w:rsid w:val="00F2701F"/>
    <w:rsid w:val="00F5498B"/>
    <w:rsid w:val="00F72B2C"/>
    <w:rsid w:val="00F81F14"/>
    <w:rsid w:val="00F831D1"/>
    <w:rsid w:val="00F94C5C"/>
    <w:rsid w:val="00F97613"/>
    <w:rsid w:val="00FC7D3D"/>
    <w:rsid w:val="00FD3690"/>
    <w:rsid w:val="00FD5F9E"/>
    <w:rsid w:val="00FE4920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D4DE9-ED69-415F-B929-A2F9A873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31183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C31183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C31183"/>
  </w:style>
  <w:style w:type="paragraph" w:styleId="Footer">
    <w:name w:val="footer"/>
    <w:basedOn w:val="Normal"/>
    <w:link w:val="FooterChar"/>
    <w:rsid w:val="00C3118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311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C31183"/>
    <w:rPr>
      <w:color w:val="0000FF"/>
      <w:u w:val="single"/>
    </w:rPr>
  </w:style>
  <w:style w:type="paragraph" w:customStyle="1" w:styleId="Style1">
    <w:name w:val="Style1"/>
    <w:basedOn w:val="BodyText"/>
    <w:next w:val="NoSpacing"/>
    <w:qFormat/>
    <w:rsid w:val="00C31183"/>
    <w:pPr>
      <w:spacing w:after="0" w:line="480" w:lineRule="auto"/>
    </w:pPr>
    <w:rPr>
      <w:rFonts w:ascii="Sylfaen" w:hAnsi="Sylfaen" w:cs="Sylfaen"/>
      <w:i/>
      <w:sz w:val="16"/>
    </w:rPr>
  </w:style>
  <w:style w:type="paragraph" w:styleId="NoSpacing">
    <w:name w:val="No Spacing"/>
    <w:uiPriority w:val="1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3118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311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1183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zeynalyan</dc:creator>
  <cp:keywords/>
  <dc:description/>
  <cp:lastModifiedBy>Artak Mkrtchyan</cp:lastModifiedBy>
  <cp:revision>394</cp:revision>
  <cp:lastPrinted>2019-06-17T13:19:00Z</cp:lastPrinted>
  <dcterms:created xsi:type="dcterms:W3CDTF">2018-04-19T07:29:00Z</dcterms:created>
  <dcterms:modified xsi:type="dcterms:W3CDTF">2019-06-17T13:23:00Z</dcterms:modified>
</cp:coreProperties>
</file>